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0C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 w14:paraId="72A70EE5">
      <w:pPr>
        <w:adjustRightInd w:val="0"/>
        <w:snapToGrid w:val="0"/>
        <w:spacing w:line="590" w:lineRule="exact"/>
        <w:ind w:firstLine="0" w:firstLineChars="0"/>
        <w:jc w:val="both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</w:p>
    <w:p w14:paraId="022B16D7">
      <w:pPr>
        <w:adjustRightInd w:val="0"/>
        <w:snapToGrid w:val="0"/>
        <w:spacing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XX市XX产业“补改投”试点项目资金汇总表（XX年度第XX批）</w:t>
      </w:r>
    </w:p>
    <w:p w14:paraId="6DDEC0B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</w:pPr>
    </w:p>
    <w:p w14:paraId="7FEB09C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（公章）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                                                  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（万元）</w:t>
      </w:r>
    </w:p>
    <w:tbl>
      <w:tblPr>
        <w:tblStyle w:val="9"/>
        <w:tblW w:w="4998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7"/>
        <w:gridCol w:w="841"/>
        <w:gridCol w:w="1542"/>
        <w:gridCol w:w="1548"/>
        <w:gridCol w:w="1548"/>
        <w:gridCol w:w="1332"/>
        <w:gridCol w:w="2036"/>
        <w:gridCol w:w="1190"/>
        <w:gridCol w:w="1282"/>
        <w:gridCol w:w="1085"/>
      </w:tblGrid>
      <w:tr w14:paraId="63CA07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  <w:jc w:val="center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C7741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97567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6EA4A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受托管理机构/注入资本金企业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4539A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拟合作对象/</w:t>
            </w:r>
          </w:p>
          <w:p w14:paraId="18CD4FF1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被投企业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09440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项目类型</w:t>
            </w:r>
          </w:p>
          <w:p w14:paraId="789CBD55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注入资本金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</w:t>
            </w:r>
          </w:p>
          <w:p w14:paraId="0169E9DE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直接投资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/股权</w:t>
            </w:r>
          </w:p>
          <w:p w14:paraId="324A918F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投资）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4C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项目实施</w:t>
            </w:r>
          </w:p>
          <w:p w14:paraId="218AB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黑体" w:hAnsi="黑体" w:eastAsia="仿宋_GB2312" w:cs="黑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内容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25AA8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  <w:t>“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补改投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  <w:t>”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资金</w:t>
            </w:r>
          </w:p>
          <w:p w14:paraId="12009550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支持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F317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项目总投资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89F8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  <w:t>“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补改投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  <w:t>”</w:t>
            </w:r>
          </w:p>
          <w:p w14:paraId="1F8460E0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eastAsia="zh-CN"/>
              </w:rPr>
              <w:t>资金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06BF3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其他资金</w:t>
            </w:r>
          </w:p>
        </w:tc>
      </w:tr>
      <w:tr w14:paraId="454933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0D05E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1CC17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E8B17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25DE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68F7A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2FE3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1072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E3F3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94C2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37A8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4AEB20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8C55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7A49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2D3C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FF49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A9DE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321C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E057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84C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6102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53D0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6FBB1659">
        <w:trPr>
          <w:trHeight w:val="567" w:hRule="atLeast"/>
          <w:jc w:val="center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5C0A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9815A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C95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145C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17F1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714A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AC8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9C4F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3444A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FBE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036BB6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D1D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3AD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4344E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0469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FB9C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D72C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C20E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2FFA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4733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0783A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1203EC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6413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...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57844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9256E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5EDF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1944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D8D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D13E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AA01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73347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24959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1287AF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B3B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汇总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529D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7DE8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3B54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D6DA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59C2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8B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7E8D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95F35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D317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</w:tbl>
    <w:p w14:paraId="285AC627">
      <w:pPr>
        <w:pStyle w:val="11"/>
        <w:spacing w:before="0" w:line="590" w:lineRule="exact"/>
        <w:ind w:firstLine="0" w:firstLineChars="0"/>
        <w:jc w:val="left"/>
        <w:rPr>
          <w:rFonts w:hint="eastAsia" w:eastAsia="方正小标宋简体"/>
          <w:sz w:val="28"/>
          <w:szCs w:val="28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112395</wp:posOffset>
                </wp:positionV>
                <wp:extent cx="403860" cy="7677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DC51F2">
                            <w:pPr>
                              <w:spacing w:line="440" w:lineRule="exact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 xml:space="preserve">—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 xml:space="preserve"> —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25pt;margin-top:8.85pt;height:60.45pt;width:31.8pt;z-index:251660288;mso-width-relative:page;mso-height-relative:page;" filled="f" stroked="f" coordsize="21600,21600" o:gfxdata="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tF+/rbAAAACgEAAA8AAAAAAAAAAQAgAAAAIgAAAGRycy9kb3ducmV2LnhtbFBLAQIUABQA&#10;AAAIAIdO4kBz2ddatAEAAFsDAAAOAAAAAAAAAAEAIAAAACo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 w14:paraId="16DC51F2">
                      <w:pPr>
                        <w:spacing w:line="440" w:lineRule="exact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 xml:space="preserve">—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 xml:space="preserve">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填表人：           联系电话：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时间：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年  月  </w:t>
      </w:r>
    </w:p>
    <w:p w14:paraId="1E2424BF">
      <w:pPr>
        <w:spacing w:line="590" w:lineRule="exact"/>
        <w:rPr>
          <w:rFonts w:hint="eastAsia" w:eastAsia="方正小标宋简体"/>
          <w:sz w:val="28"/>
          <w:szCs w:val="28"/>
          <w:lang w:val="en-US" w:eastAsia="zh-CN"/>
        </w:rPr>
        <w:sectPr>
          <w:footerReference r:id="rId4" w:type="first"/>
          <w:footerReference r:id="rId3" w:type="default"/>
          <w:pgSz w:w="16838" w:h="11906" w:orient="landscape"/>
          <w:pgMar w:top="1531" w:right="1871" w:bottom="1531" w:left="1871" w:header="851" w:footer="1417" w:gutter="0"/>
          <w:pgNumType w:fmt="decimal"/>
          <w:cols w:space="720" w:num="1"/>
          <w:titlePg/>
          <w:rtlGutter w:val="0"/>
          <w:docGrid w:type="lines" w:linePitch="4422" w:charSpace="0"/>
        </w:sectPr>
      </w:pPr>
    </w:p>
    <w:p w14:paraId="0EA35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8" w:lineRule="exact"/>
        <w:ind w:left="0" w:leftChars="0" w:right="0" w:rightChars="0" w:firstLine="0" w:firstLineChars="0"/>
        <w:textAlignment w:val="auto"/>
        <w:rPr>
          <w:rFonts w:eastAsia="黑体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p w14:paraId="5932A7F8">
      <w:pPr>
        <w:adjustRightInd w:val="0"/>
        <w:snapToGrid w:val="0"/>
        <w:spacing w:line="56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DEB3671">
      <w:pPr>
        <w:adjustRightInd w:val="0"/>
        <w:snapToGrid w:val="0"/>
        <w:spacing w:line="56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XX市XX产业“补改投”试点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XX项目</w:t>
      </w:r>
    </w:p>
    <w:p w14:paraId="31BB0D8D">
      <w:pPr>
        <w:adjustRightInd w:val="0"/>
        <w:snapToGrid w:val="0"/>
        <w:spacing w:line="568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实施方案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（XX年度第XX批）</w:t>
      </w:r>
    </w:p>
    <w:p w14:paraId="1896792F">
      <w:pPr>
        <w:adjustRightInd w:val="0"/>
        <w:snapToGrid w:val="0"/>
        <w:spacing w:line="56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（参考提纲）</w:t>
      </w:r>
    </w:p>
    <w:p w14:paraId="45D71C69">
      <w:pPr>
        <w:adjustRightInd w:val="0"/>
        <w:snapToGrid w:val="0"/>
        <w:spacing w:line="568" w:lineRule="exact"/>
        <w:ind w:firstLine="640"/>
        <w:rPr>
          <w:rFonts w:hint="eastAsia" w:ascii="黑体" w:hAnsi="黑体" w:eastAsia="黑体" w:cs="黑体"/>
          <w:sz w:val="32"/>
          <w:szCs w:val="32"/>
          <w:highlight w:val="yellow"/>
          <w:lang w:val="en-US" w:eastAsia="zh-CN"/>
        </w:rPr>
      </w:pPr>
    </w:p>
    <w:p w14:paraId="05C57F15">
      <w:pPr>
        <w:numPr>
          <w:ilvl w:val="0"/>
          <w:numId w:val="1"/>
        </w:numPr>
        <w:adjustRightInd w:val="0"/>
        <w:snapToGrid w:val="0"/>
        <w:spacing w:line="568" w:lineRule="exact"/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项目建设的总体情况</w:t>
      </w:r>
    </w:p>
    <w:p w14:paraId="6C6BFF56">
      <w:pPr>
        <w:adjustRightInd w:val="0"/>
        <w:snapToGrid w:val="0"/>
        <w:spacing w:line="568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介绍该项目总体情况，重点从市场发展空间、产业链补强等角度整体介绍。</w:t>
      </w:r>
    </w:p>
    <w:p w14:paraId="7AE149AF">
      <w:pPr>
        <w:adjustRightInd w:val="0"/>
        <w:snapToGrid w:val="0"/>
        <w:spacing w:line="568" w:lineRule="exact"/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二、项目建设或投资主体情况</w:t>
      </w:r>
    </w:p>
    <w:p w14:paraId="2D21B7A0">
      <w:pPr>
        <w:adjustRightInd w:val="0"/>
        <w:snapToGrid w:val="0"/>
        <w:spacing w:line="568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（一）采取注入资本金或直接投资实施的。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提供注入资本金企业的情况（如企业概况、资源、优势，股权结构与组织架构、管理团队经营能力、主营业务及产品服务、经营规模与财务状况、农业产业链资源整合能力等）。</w:t>
      </w:r>
    </w:p>
    <w:p w14:paraId="4CFB5A1C">
      <w:pPr>
        <w:adjustRightInd w:val="0"/>
        <w:snapToGrid w:val="0"/>
        <w:spacing w:line="568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（二）采取增资扩股、优先股或合作发起设立项目公司实施的。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受托管理机构基本情况（如企业概况、资源、优势，股权结构与组织架构、管理团队经营能力、主营业务及产品服务、经营规模与财务状况、投资经验、农业产业链资源整合能力等）；被投企业基本情况等（尽调情况）。</w:t>
      </w:r>
    </w:p>
    <w:p w14:paraId="7530D583">
      <w:pPr>
        <w:adjustRightInd w:val="0"/>
        <w:snapToGrid w:val="0"/>
        <w:spacing w:line="568" w:lineRule="exact"/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三、项目内容和资金预算</w:t>
      </w:r>
    </w:p>
    <w:p w14:paraId="48956D5F">
      <w:pPr>
        <w:pStyle w:val="2"/>
        <w:adjustRightInd w:val="0"/>
        <w:snapToGrid w:val="0"/>
        <w:spacing w:line="568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（一）项目投资亮点。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突出项目实施对扩大新市场或促进原有市场提质升级，推动产业链补链延链，形成农业新质生产力的重要支撑作用。</w:t>
      </w:r>
    </w:p>
    <w:p w14:paraId="07F86521">
      <w:pPr>
        <w:pStyle w:val="2"/>
        <w:spacing w:line="59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（二）项目建设内容或投资模式。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资金筹集方式以及资金预算和测算依据，如“补改投”资金、自筹资金、政府补助资金、银行贷款或其他融资等。</w:t>
      </w:r>
    </w:p>
    <w:p w14:paraId="1A754046">
      <w:pPr>
        <w:spacing w:line="59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（三）项目实施进度安排。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按照时间线列出项目各个阶段的时间表，已完成的前期工作一并列出。</w:t>
      </w:r>
    </w:p>
    <w:p w14:paraId="63E82010">
      <w:pPr>
        <w:spacing w:line="590" w:lineRule="exact"/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四、绩效目标</w:t>
      </w:r>
    </w:p>
    <w:p w14:paraId="6DA740FE">
      <w:pPr>
        <w:spacing w:line="590" w:lineRule="exact"/>
        <w:ind w:firstLine="64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（一）经济效益</w:t>
      </w:r>
    </w:p>
    <w:p w14:paraId="357E086B">
      <w:pPr>
        <w:spacing w:line="59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阐述项目建成后将带来的直接和间接经济效益。</w:t>
      </w:r>
    </w:p>
    <w:p w14:paraId="641EAEB2">
      <w:pPr>
        <w:numPr>
          <w:ilvl w:val="0"/>
          <w:numId w:val="0"/>
        </w:numPr>
        <w:spacing w:line="590" w:lineRule="exact"/>
        <w:ind w:firstLine="64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社会效益</w:t>
      </w:r>
    </w:p>
    <w:p w14:paraId="2C694DA3">
      <w:pPr>
        <w:spacing w:line="59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阐述项目对提供产业服务、促进产业全链条融合、联农带农等方面的积极影响。</w:t>
      </w:r>
    </w:p>
    <w:p w14:paraId="28F0EA81">
      <w:pPr>
        <w:pStyle w:val="2"/>
        <w:numPr>
          <w:ilvl w:val="0"/>
          <w:numId w:val="2"/>
        </w:numP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收益分配</w:t>
      </w:r>
    </w:p>
    <w:p w14:paraId="1DCA1ED8">
      <w:pPr>
        <w:pStyle w:val="2"/>
        <w:numPr>
          <w:ilvl w:val="0"/>
          <w:numId w:val="0"/>
        </w:numPr>
        <w:ind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阐述收益分配和联农带农带动镇村集体经济情况。</w:t>
      </w:r>
    </w:p>
    <w:p w14:paraId="1D627BA3">
      <w:pPr>
        <w:numPr>
          <w:ilvl w:val="0"/>
          <w:numId w:val="0"/>
        </w:numPr>
        <w:spacing w:line="59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五、前期工作完成情况</w:t>
      </w:r>
    </w:p>
    <w:p w14:paraId="0D32B7DB">
      <w:pPr>
        <w:spacing w:line="59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采取股权投资方式实施的，市县政府需选定受托管理机构，并指导受托管理机构对被投企业开展尽职调查和评估（包括对项目实施主体的法律、财务、业务等方面尽调评估、市场环境、技术风险等）、与被投企业签订投资协议，投资协议需明确投资比例、分红机制、退出机制、让利机制等内容。鼓励采用优先股方式开展投资，收益按不高于银行同期贷款基准利率的原则确定。</w:t>
      </w:r>
    </w:p>
    <w:p w14:paraId="2CE64350">
      <w:pPr>
        <w:spacing w:line="59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采取注入资本金或直接投资实施的，市县政府需做好项目可行性论证（包括市场、技术、财务、社会效益等分析）、完成项目报建施工手续等（包括土地审批、规划许可、施工许可等）前期准备工作，资产建设或设备购置方案清晰，未来运营模式明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DECA55B">
      <w:pPr>
        <w:spacing w:line="590" w:lineRule="exact"/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六、风险分析与应对策略</w:t>
      </w:r>
    </w:p>
    <w:p w14:paraId="65662E74">
      <w:pPr>
        <w:spacing w:line="59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分析项目实施过程中可能出现的风险因素，并提出具体的预防和处理办法。要设定风险预警和亏损容忍机制等风控措施，避免政府投资建设的资产闲置、难以运营等情况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2078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1BA4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DAE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2BA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5" w:type="default"/>
          <w:pgSz w:w="11906" w:h="16838"/>
          <w:pgMar w:top="1871" w:right="1531" w:bottom="1871" w:left="1531" w:header="851" w:footer="1417" w:gutter="0"/>
          <w:pgNumType w:fmt="decimal"/>
          <w:cols w:space="0" w:num="1"/>
          <w:rtlGutter w:val="0"/>
          <w:docGrid w:type="lines" w:linePitch="595" w:charSpace="0"/>
        </w:sectPr>
      </w:pPr>
    </w:p>
    <w:p w14:paraId="632F7C69">
      <w:pPr>
        <w:adjustRightInd w:val="0"/>
        <w:snapToGrid w:val="0"/>
        <w:spacing w:line="59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附件3</w:t>
      </w:r>
    </w:p>
    <w:p w14:paraId="230C2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33CA5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佐证材料附件清单</w:t>
      </w:r>
    </w:p>
    <w:p w14:paraId="24472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0A69C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highlight w:val="none"/>
          <w:lang w:val="en-US" w:eastAsia="zh-CN"/>
        </w:rPr>
        <w:t>一、注入资本金或直接投资类项目</w:t>
      </w:r>
    </w:p>
    <w:p w14:paraId="2BF7DDBD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不动产权证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；</w:t>
      </w:r>
    </w:p>
    <w:p w14:paraId="08892C1D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用地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规划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许可证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；</w:t>
      </w:r>
    </w:p>
    <w:p w14:paraId="550BB8AF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工程规划许可证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；</w:t>
      </w:r>
    </w:p>
    <w:p w14:paraId="3906C117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建设项目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基本条件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的证明材料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如场地清表等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）；</w:t>
      </w:r>
    </w:p>
    <w:p w14:paraId="78300131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施工许可证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；</w:t>
      </w:r>
    </w:p>
    <w:p w14:paraId="01EC15FE">
      <w:pPr>
        <w:adjustRightInd w:val="0"/>
        <w:snapToGrid w:val="0"/>
        <w:spacing w:line="590" w:lineRule="exact"/>
        <w:ind w:left="-11"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对不涉及建设用地的小型工程项目、设备购置类项目以及产业服务类项目，可简化相应流程，提供完成前期工作凭证、项目实施方案等论证项目必要性和可行性的材料。</w:t>
      </w:r>
    </w:p>
    <w:p w14:paraId="11631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highlight w:val="none"/>
          <w:lang w:val="en-US" w:eastAsia="zh-CN"/>
        </w:rPr>
        <w:t>二、股权投资类项目</w:t>
      </w:r>
    </w:p>
    <w:p w14:paraId="408B727E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按当地立项审批和决策实施相关要求提供各环节证明材料。</w:t>
      </w:r>
    </w:p>
    <w:p w14:paraId="4027A6C8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受托管理机构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选定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程序证明材料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；</w:t>
      </w:r>
    </w:p>
    <w:p w14:paraId="169D80B0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受托管理机构对拟投企业或项目的尽职调查报告；</w:t>
      </w:r>
    </w:p>
    <w:p w14:paraId="54170278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项目的投资建议书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；</w:t>
      </w:r>
    </w:p>
    <w:p w14:paraId="7EDBC26A">
      <w:pPr>
        <w:adjustRightInd w:val="0"/>
        <w:snapToGrid w:val="0"/>
        <w:spacing w:line="590" w:lineRule="exact"/>
        <w:ind w:left="-11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受托管理机构投资决策程序及决议文件材料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；</w:t>
      </w:r>
    </w:p>
    <w:p w14:paraId="73789E98">
      <w:pPr>
        <w:adjustRightInd w:val="0"/>
        <w:snapToGrid w:val="0"/>
        <w:spacing w:line="590" w:lineRule="exact"/>
        <w:ind w:left="-11"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</w:rPr>
        <w:t>受托管理机构与拟投企业签订的投资协议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DF089C-BEFF-4F5C-84F6-A2B72A98B3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D7087C3-3003-4F9B-9705-7BB3B8768CB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15885B1-A950-4270-AF19-972418D03FB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9F29BFD-ED81-4ED0-B3C0-89FE5FA0746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BE2D9A2-1E1F-46D1-928E-B03D5A583A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6C97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522BB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1105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080C7A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080C7A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revisionView w:markup="0"/>
  <w:documentProtection w:edit="forms" w:enforcement="0"/>
  <w:defaultTabStop w:val="420"/>
  <w:drawingGridVerticalSpacing w:val="29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F23BA"/>
    <w:rsid w:val="098B322C"/>
    <w:rsid w:val="0C9349DC"/>
    <w:rsid w:val="19AF2E6D"/>
    <w:rsid w:val="1BC90082"/>
    <w:rsid w:val="1F73515B"/>
    <w:rsid w:val="1FB47A99"/>
    <w:rsid w:val="22C93278"/>
    <w:rsid w:val="25DE5995"/>
    <w:rsid w:val="25E1672E"/>
    <w:rsid w:val="27CD0E70"/>
    <w:rsid w:val="30296E55"/>
    <w:rsid w:val="30900433"/>
    <w:rsid w:val="3665498C"/>
    <w:rsid w:val="3FDFAB0D"/>
    <w:rsid w:val="40795581"/>
    <w:rsid w:val="45CF711F"/>
    <w:rsid w:val="4A8F54D1"/>
    <w:rsid w:val="5704754D"/>
    <w:rsid w:val="5A353CFB"/>
    <w:rsid w:val="5F2F23BA"/>
    <w:rsid w:val="6E0052B3"/>
    <w:rsid w:val="72E70CF5"/>
    <w:rsid w:val="7439183B"/>
    <w:rsid w:val="75C60A4A"/>
    <w:rsid w:val="7B1D55E5"/>
    <w:rsid w:val="9BBB243E"/>
    <w:rsid w:val="A73F3364"/>
    <w:rsid w:val="E66721B1"/>
    <w:rsid w:val="FEBBD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20"/>
      <w:szCs w:val="24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宋体" w:cs="Times New Roman"/>
      <w:sz w:val="21"/>
      <w:szCs w:val="24"/>
    </w:r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rFonts w:ascii="Times New Roman" w:hAnsi="Times New Roman" w:eastAsia="宋体" w:cs="Times New Roman"/>
      <w:sz w:val="21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customStyle="1" w:styleId="11">
    <w:name w:val="正文-公1"/>
    <w:qFormat/>
    <w:uiPriority w:val="99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3162</Words>
  <Characters>3303</Characters>
  <Lines>0</Lines>
  <Paragraphs>0</Paragraphs>
  <TotalTime>3</TotalTime>
  <ScaleCrop>false</ScaleCrop>
  <LinksUpToDate>false</LinksUpToDate>
  <CharactersWithSpaces>3489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2026-07-15T02:26:00Z</dcterms:created>
  <dc:creator>GDOTC-Y</dc:creator>
  <cp:lastModifiedBy>李ZD</cp:lastModifiedBy>
  <cp:lastPrinted>2026-07-27T11:07:00Z</cp:lastPrinted>
  <dcterms:modified xsi:type="dcterms:W3CDTF">2026-07-27T09:24:56Z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8E342A122AF2479AA7FA123F932F3940_13</vt:lpwstr>
  </property>
  <property fmtid="{D5CDD505-2E9C-101B-9397-08002B2CF9AE}" pid="4" name="KSOTemplateDocerSaveRecord">
    <vt:lpwstr>eyJoZGlkIjoiY2MyMzYyMjE4OGEyYmU0NGU4OWM3NGNlZDgzMmNmZWUiLCJ1c2VySWQiOiIyMjU2NjUwODMifQ==</vt:lpwstr>
  </property>
  <property fmtid="{D5CDD505-2E9C-101B-9397-08002B2CF9AE}" pid="5" name="showFlag">
    <vt:bool>true</vt:bool>
  </property>
</Properties>
</file>