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42E33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CESI黑体-GB13000" w:hAnsi="CESI黑体-GB13000" w:eastAsia="CESI黑体-GB13000" w:cs="CESI黑体-GB13000"/>
          <w:color w:val="000000"/>
          <w:sz w:val="32"/>
          <w:szCs w:val="32"/>
          <w:lang w:val="en-US" w:eastAsia="zh-CN"/>
        </w:rPr>
        <w:t>附件</w:t>
      </w:r>
    </w:p>
    <w:p w14:paraId="53817C3A">
      <w:pPr>
        <w:pStyle w:val="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</w:p>
    <w:p w14:paraId="5149F88B"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2026年度“星乡村”“星农人”拟通过名单</w:t>
      </w:r>
    </w:p>
    <w:tbl>
      <w:tblPr>
        <w:tblStyle w:val="4"/>
        <w:tblpPr w:leftFromText="180" w:rightFromText="180" w:vertAnchor="text" w:horzAnchor="page" w:tblpX="1779" w:tblpY="49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5568"/>
      </w:tblGrid>
      <w:tr w14:paraId="1C5DF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noWrap w:val="0"/>
            <w:vAlign w:val="center"/>
          </w:tcPr>
          <w:p w14:paraId="39F1E6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类型</w:t>
            </w:r>
          </w:p>
        </w:tc>
        <w:tc>
          <w:tcPr>
            <w:tcW w:w="5568" w:type="dxa"/>
            <w:noWrap w:val="0"/>
            <w:vAlign w:val="center"/>
          </w:tcPr>
          <w:p w14:paraId="10060B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CESI黑体-GB2312" w:hAnsi="CESI黑体-GB2312" w:eastAsia="CESI黑体-GB2312" w:cs="CESI黑体-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星乡村</w:t>
            </w:r>
          </w:p>
        </w:tc>
      </w:tr>
      <w:tr w14:paraId="6DD29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restart"/>
            <w:noWrap w:val="0"/>
            <w:vAlign w:val="center"/>
          </w:tcPr>
          <w:p w14:paraId="48F8E2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产业电商村</w:t>
            </w:r>
          </w:p>
        </w:tc>
        <w:tc>
          <w:tcPr>
            <w:tcW w:w="5568" w:type="dxa"/>
            <w:noWrap w:val="0"/>
            <w:vAlign w:val="center"/>
          </w:tcPr>
          <w:p w14:paraId="111C2E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广东省</w:t>
            </w:r>
            <w:r>
              <w:rPr>
                <w:rFonts w:hint="eastAsia" w:ascii="仿宋_GB2312" w:hAnsi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江门市新会区茶坑村</w:t>
            </w:r>
          </w:p>
        </w:tc>
      </w:tr>
      <w:tr w14:paraId="1EC4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noWrap w:val="0"/>
            <w:vAlign w:val="top"/>
          </w:tcPr>
          <w:p w14:paraId="0AE2EB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5568" w:type="dxa"/>
            <w:noWrap w:val="0"/>
            <w:vAlign w:val="top"/>
          </w:tcPr>
          <w:p w14:paraId="48EE12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广东</w:t>
            </w:r>
            <w:r>
              <w:rPr>
                <w:rFonts w:hint="default" w:ascii="仿宋_GB2312" w:hAnsi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省</w:t>
            </w:r>
            <w:r>
              <w:rPr>
                <w:rFonts w:hint="eastAsia" w:ascii="仿宋_GB2312" w:hAnsi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河源市和平县星塘村</w:t>
            </w:r>
          </w:p>
        </w:tc>
      </w:tr>
      <w:tr w14:paraId="63354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vMerge w:val="continue"/>
            <w:noWrap w:val="0"/>
            <w:vAlign w:val="top"/>
          </w:tcPr>
          <w:p w14:paraId="40C0F0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5568" w:type="dxa"/>
            <w:noWrap w:val="0"/>
            <w:vAlign w:val="top"/>
          </w:tcPr>
          <w:p w14:paraId="488825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广东省</w:t>
            </w:r>
            <w:r>
              <w:rPr>
                <w:rFonts w:hint="eastAsia" w:ascii="仿宋_GB2312" w:hAnsi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中山市横栏区宝裕村</w:t>
            </w:r>
          </w:p>
        </w:tc>
      </w:tr>
      <w:tr w14:paraId="6B989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  <w:noWrap w:val="0"/>
            <w:vAlign w:val="top"/>
          </w:tcPr>
          <w:p w14:paraId="62D797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和美乡村</w:t>
            </w:r>
          </w:p>
        </w:tc>
        <w:tc>
          <w:tcPr>
            <w:tcW w:w="5568" w:type="dxa"/>
            <w:noWrap w:val="0"/>
            <w:vAlign w:val="top"/>
          </w:tcPr>
          <w:p w14:paraId="6022CC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广东省阳江市阳东区平地村</w:t>
            </w:r>
          </w:p>
        </w:tc>
      </w:tr>
    </w:tbl>
    <w:p w14:paraId="545CD3FF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tbl>
      <w:tblPr>
        <w:tblStyle w:val="4"/>
        <w:tblpPr w:leftFromText="180" w:rightFromText="180" w:vertAnchor="text" w:horzAnchor="page" w:tblpX="1794" w:tblpY="12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5"/>
      </w:tblGrid>
      <w:tr w14:paraId="341DA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noWrap w:val="0"/>
            <w:vAlign w:val="top"/>
          </w:tcPr>
          <w:p w14:paraId="494A47F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CESI黑体-GB2312" w:hAnsi="CESI黑体-GB2312" w:eastAsia="CESI黑体-GB2312" w:cs="CESI黑体-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星农人</w:t>
            </w:r>
          </w:p>
        </w:tc>
      </w:tr>
      <w:tr w14:paraId="33F48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noWrap w:val="0"/>
            <w:vAlign w:val="top"/>
          </w:tcPr>
          <w:p w14:paraId="72A8C7F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彭新智</w:t>
            </w:r>
          </w:p>
        </w:tc>
      </w:tr>
      <w:tr w14:paraId="09B30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noWrap w:val="0"/>
            <w:vAlign w:val="top"/>
          </w:tcPr>
          <w:p w14:paraId="1C5F67E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黄棋峰</w:t>
            </w:r>
          </w:p>
        </w:tc>
      </w:tr>
      <w:tr w14:paraId="4A0B2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noWrap w:val="0"/>
            <w:vAlign w:val="top"/>
          </w:tcPr>
          <w:p w14:paraId="244ABAF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杜梓妍</w:t>
            </w:r>
          </w:p>
        </w:tc>
      </w:tr>
      <w:tr w14:paraId="1C036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5" w:type="dxa"/>
            <w:noWrap w:val="0"/>
            <w:vAlign w:val="top"/>
          </w:tcPr>
          <w:p w14:paraId="697F0C9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罗水渠</w:t>
            </w:r>
          </w:p>
        </w:tc>
      </w:tr>
    </w:tbl>
    <w:p w14:paraId="47FC7A37">
      <w:pPr>
        <w:ind w:left="0" w:leftChars="0" w:firstLine="0" w:firstLineChars="0"/>
      </w:pPr>
    </w:p>
    <w:p w14:paraId="4967C20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59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Calibri" w:hAnsi="Calibri" w:eastAsia="仿宋_GB2312" w:cs="Calibri"/>
      <w:kern w:val="2"/>
      <w:sz w:val="32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2026-06-08T08:26:00Z</dcterms:created>
  <dc:creator>admin</dc:creator>
  <cp:lastModifiedBy>李ZD</cp:lastModifiedBy>
  <dcterms:modified xsi:type="dcterms:W3CDTF">2026-06-08T08:26:04Z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eyJoZGlkIjoiY2MyMzYyMjE4OGEyYmU0NGU4OWM3NGNlZDgzMmNmZWUiLCJ1c2VySWQiOiIyMjU2NjUwODMifQ==</vt:lpwstr>
  </property>
  <property fmtid="{D5CDD505-2E9C-101B-9397-08002B2CF9AE}" pid="4" name="ICV">
    <vt:lpwstr>F3773ECFB597490D9F4275ADCF95A65C_12</vt:lpwstr>
  </property>
</Properties>
</file>